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i ekologiczne kosmetyki marki EcoCosmetics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naturę w sowim życiu oraz naturalne produkty? Zamów także naturalne kosmetyki marki &lt;strong&gt;EcoCosmetics&lt;/strong&gt;. Ta renomowana, niemiecka marka ma do zawoferowania wiele produktów, które zadbają o zdrowy i naturalny wygląd Twojej skóry i włosów. Oparte głównie o składniki pochodzenia roślinnego, wyróżniąją się nadzwyczajnymi właściwości pielęgnacyjnymi.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swoje piękno wraz z kosmetykami EcoCosmetics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sięgamy pow wiele rodzai kosmetyków. Warto jednak wybierać te, które będą dla nas najlepsze i najzdrowsze!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EcoCosmetics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dostarczą wiele składników odżywczych oraz regaracyjnych, niezbędnych do zapewnienia pięknej, delikatnej i nieskazitelnej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preparatów EcoCosmetics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Centrum Zdrowego Włosa znaleźć można szeroką gamę różnordonych rodzajów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EcoCosmetics</w:t>
      </w:r>
      <w:r>
        <w:rPr>
          <w:rFonts w:ascii="calibri" w:hAnsi="calibri" w:eastAsia="calibri" w:cs="calibri"/>
          <w:sz w:val="24"/>
          <w:szCs w:val="24"/>
        </w:rPr>
        <w:t xml:space="preserve"> do skóry, jak i do włosów. Dostępne są grupy kosmetyków mineralnej i transparentnej ochrony przeciwsłonecznej, a także delikatnych preparatów pielęgnacyjnych dla dzieci i niemowląt.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naturalności certyfikatem ECOCERT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markai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EcoCosmetics</w:t>
      </w:r>
      <w:r>
        <w:rPr>
          <w:rFonts w:ascii="calibri" w:hAnsi="calibri" w:eastAsia="calibri" w:cs="calibri"/>
          <w:sz w:val="24"/>
          <w:szCs w:val="24"/>
        </w:rPr>
        <w:t xml:space="preserve"> posiadają certyfikat ECOCERT. Jest to potwierdzenie, że spełniają one wszelkie, niezbędne wytyczne o naturalnym składzie.To potwierdzenie zapewnia, że są one na bazie składników pochodzących z surowców naturalnych, a minimum połowa z nich pochodzi z kontrolowanych upraw biologicznych. Dodatkowo wybierając te marke, możemy być pewni, że brak w tych produktach takich substancji jak PEG, SLS i parabenów, parafin, produktów ropopochodnych, silikonów, barwników ani innych szkodliwych substancji dla naszego własnego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18_ecocosmet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2026-04-12T22:38:27+02:00</dcterms:created>
  <dcterms:modified xsi:type="dcterms:W3CDTF">2026-04-12T22:38:27+02:00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